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6" w:rsidRDefault="005B41E6" w:rsidP="005B41E6">
      <w:pPr>
        <w:spacing w:after="0" w:line="240" w:lineRule="auto"/>
        <w:ind w:left="5529" w:right="-2" w:firstLine="0"/>
        <w:jc w:val="center"/>
      </w:pPr>
      <w:r>
        <w:t>ПРИЛОЖЕНИЕ №1</w:t>
      </w:r>
    </w:p>
    <w:p w:rsidR="005B41E6" w:rsidRPr="0054750D" w:rsidRDefault="005B41E6" w:rsidP="005B41E6">
      <w:pPr>
        <w:ind w:left="5529" w:firstLine="0"/>
        <w:jc w:val="center"/>
        <w:rPr>
          <w:szCs w:val="28"/>
        </w:rPr>
      </w:pPr>
      <w:r w:rsidRPr="0054750D">
        <w:rPr>
          <w:szCs w:val="28"/>
        </w:rPr>
        <w:t>к распоряжению администрации</w:t>
      </w:r>
    </w:p>
    <w:p w:rsidR="005B41E6" w:rsidRPr="0054750D" w:rsidRDefault="005B41E6" w:rsidP="005B41E6">
      <w:pPr>
        <w:ind w:left="5529" w:firstLine="0"/>
        <w:jc w:val="center"/>
        <w:rPr>
          <w:szCs w:val="28"/>
        </w:rPr>
      </w:pPr>
      <w:r w:rsidRPr="0054750D">
        <w:rPr>
          <w:szCs w:val="28"/>
        </w:rPr>
        <w:t>Куйбышевского района</w:t>
      </w:r>
    </w:p>
    <w:p w:rsidR="005B41E6" w:rsidRDefault="005B41E6" w:rsidP="005B41E6">
      <w:pPr>
        <w:spacing w:after="1"/>
        <w:ind w:left="5529" w:right="-2" w:firstLine="0"/>
        <w:jc w:val="center"/>
      </w:pPr>
      <w:r>
        <w:t>от 24.05.2016 № 354-р</w:t>
      </w:r>
    </w:p>
    <w:p w:rsidR="005B41E6" w:rsidRDefault="005B41E6" w:rsidP="005B41E6">
      <w:pPr>
        <w:spacing w:after="61" w:line="240" w:lineRule="auto"/>
        <w:ind w:left="0" w:right="-2" w:firstLine="0"/>
        <w:jc w:val="left"/>
      </w:pPr>
      <w:r>
        <w:t xml:space="preserve">                                                                                         </w:t>
      </w:r>
    </w:p>
    <w:p w:rsidR="005B41E6" w:rsidRDefault="005B41E6" w:rsidP="005B41E6">
      <w:pPr>
        <w:spacing w:after="0" w:line="237" w:lineRule="auto"/>
        <w:ind w:left="0" w:right="-2" w:firstLine="0"/>
        <w:jc w:val="center"/>
      </w:pPr>
      <w:r>
        <w:rPr>
          <w:b/>
        </w:rPr>
        <w:t xml:space="preserve">ПОЛОЖЕНИЕ </w:t>
      </w:r>
    </w:p>
    <w:p w:rsidR="005B41E6" w:rsidRDefault="005B41E6" w:rsidP="005B41E6">
      <w:pPr>
        <w:spacing w:after="0" w:line="237" w:lineRule="auto"/>
        <w:ind w:left="0" w:right="-2" w:firstLine="0"/>
        <w:jc w:val="center"/>
      </w:pPr>
      <w:r>
        <w:rPr>
          <w:b/>
        </w:rPr>
        <w:t xml:space="preserve"> об управлении образования администрации Куйбышевского района </w:t>
      </w:r>
    </w:p>
    <w:p w:rsidR="005B41E6" w:rsidRDefault="005B41E6" w:rsidP="005B41E6">
      <w:pPr>
        <w:spacing w:before="120" w:after="120" w:line="235" w:lineRule="auto"/>
        <w:ind w:left="0" w:firstLine="0"/>
        <w:jc w:val="center"/>
      </w:pPr>
      <w:r>
        <w:t>1. Общие положения</w:t>
      </w:r>
    </w:p>
    <w:p w:rsidR="005B41E6" w:rsidRDefault="005B41E6" w:rsidP="005B41E6">
      <w:pPr>
        <w:numPr>
          <w:ilvl w:val="1"/>
          <w:numId w:val="1"/>
        </w:numPr>
        <w:ind w:right="-2" w:firstLine="709"/>
      </w:pPr>
      <w:r>
        <w:t xml:space="preserve">Управление образования администрации Куйбышевского района (далее по тексту – управление образования) создано в целях проведения государственной политики в сфере образования на территории Куйбышевского района. </w:t>
      </w:r>
    </w:p>
    <w:p w:rsidR="005B41E6" w:rsidRDefault="005B41E6" w:rsidP="005B41E6">
      <w:pPr>
        <w:numPr>
          <w:ilvl w:val="1"/>
          <w:numId w:val="1"/>
        </w:numPr>
        <w:ind w:right="-2" w:firstLine="709"/>
      </w:pPr>
      <w:r>
        <w:t xml:space="preserve">Управление образования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Новосибирской области, Уставом Куйбышевского района, нормативными правовыми актами органов местного самоуправления, а также настоящим Положением.  </w:t>
      </w:r>
    </w:p>
    <w:p w:rsidR="005B41E6" w:rsidRDefault="005B41E6" w:rsidP="005B41E6">
      <w:pPr>
        <w:numPr>
          <w:ilvl w:val="1"/>
          <w:numId w:val="1"/>
        </w:numPr>
        <w:ind w:right="-2" w:firstLine="709"/>
      </w:pPr>
      <w:r>
        <w:t xml:space="preserve">Управление образования является структурным подразделением администрации Куйбышевского района без статуса юридического лица. Имеет печать, штампы и бланки. </w:t>
      </w:r>
    </w:p>
    <w:p w:rsidR="005B41E6" w:rsidRDefault="005B41E6" w:rsidP="005B41E6">
      <w:pPr>
        <w:numPr>
          <w:ilvl w:val="1"/>
          <w:numId w:val="1"/>
        </w:numPr>
        <w:ind w:right="-2" w:firstLine="709"/>
      </w:pPr>
      <w:r>
        <w:t xml:space="preserve">Управление образования взаимодействует с органами государственной власти, с органами местного самоуправления, общественными организациями, учреждениями профессионального образования, другими учреждениями и предприятиями при решении вопросов в пределах своей компетенции. </w:t>
      </w:r>
    </w:p>
    <w:p w:rsidR="005B41E6" w:rsidRDefault="005B41E6" w:rsidP="005B41E6">
      <w:pPr>
        <w:numPr>
          <w:ilvl w:val="1"/>
          <w:numId w:val="1"/>
        </w:numPr>
        <w:ind w:right="-2" w:firstLine="709"/>
      </w:pPr>
      <w:r>
        <w:t xml:space="preserve">В непосредственном подчинении управления  образования находятся: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муниципальные образовательные учреждения, реализующие основные общеобразовательные программы дошкольного, начального общего, основного общего, среднего общего образования, дополнительные общеобразовательные программы (далее – образовательные учреждения);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>муниципальное казённое учреждение «Центр бухгалтерского, материально-технического и информационного обеспечения Куйбышевского района» (МКУ «Центр обеспечения»);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 w:rsidRPr="00473E42">
        <w:rPr>
          <w:szCs w:val="28"/>
        </w:rPr>
        <w:t>Муниципальное каз</w:t>
      </w:r>
      <w:r>
        <w:rPr>
          <w:rFonts w:ascii="Cambria Math" w:hAnsi="Cambria Math" w:cs="Cambria Math"/>
          <w:szCs w:val="28"/>
        </w:rPr>
        <w:t>ё</w:t>
      </w:r>
      <w:r w:rsidRPr="00473E42">
        <w:rPr>
          <w:szCs w:val="28"/>
        </w:rPr>
        <w:t>нное учреждение дополнительного профессионального образования Куйбышевского района «Информационный учебно-методический центр» (МКУ ДПО ИМЦ</w:t>
      </w:r>
      <w:r>
        <w:t xml:space="preserve">). </w:t>
      </w:r>
    </w:p>
    <w:p w:rsidR="005B41E6" w:rsidRDefault="005B41E6" w:rsidP="005B41E6">
      <w:pPr>
        <w:spacing w:before="120" w:after="120" w:line="235" w:lineRule="auto"/>
        <w:ind w:left="0" w:firstLine="0"/>
        <w:jc w:val="center"/>
      </w:pPr>
      <w:r>
        <w:t xml:space="preserve">2. Задачи </w:t>
      </w:r>
    </w:p>
    <w:p w:rsidR="005B41E6" w:rsidRDefault="005B41E6" w:rsidP="005B41E6">
      <w:pPr>
        <w:numPr>
          <w:ilvl w:val="1"/>
          <w:numId w:val="3"/>
        </w:numPr>
        <w:ind w:left="0" w:right="-2" w:firstLine="709"/>
      </w:pPr>
      <w:r>
        <w:lastRenderedPageBreak/>
        <w:t xml:space="preserve">Создание необходимых условий для реализации прав граждан на образование. </w:t>
      </w:r>
    </w:p>
    <w:p w:rsidR="005B41E6" w:rsidRDefault="005B41E6" w:rsidP="005B41E6">
      <w:pPr>
        <w:numPr>
          <w:ilvl w:val="1"/>
          <w:numId w:val="3"/>
        </w:numPr>
        <w:ind w:left="0" w:right="-2" w:firstLine="709"/>
      </w:pPr>
      <w:r>
        <w:t xml:space="preserve">Обеспечение эффективного функционирования и развития системы образования на территории Куйбышевского района. </w:t>
      </w:r>
    </w:p>
    <w:p w:rsidR="005B41E6" w:rsidRDefault="005B41E6" w:rsidP="005B41E6">
      <w:pPr>
        <w:spacing w:after="120" w:line="235" w:lineRule="auto"/>
        <w:ind w:left="0" w:firstLine="0"/>
        <w:jc w:val="center"/>
      </w:pPr>
      <w:r>
        <w:t xml:space="preserve">3. Основные функции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учреждениях, за исключением полномочий по финансовому обеспечению реализации общеобразовательных программ в соответствии с федеральными государственными образовательными стандартами, отнесённых к полномочиям органов государственной власти Новосибирской области. 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Организация предоставления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Новосибирской области).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Создание условий для осуществления присмотра и ухода за детьми, содержание детей в муниципальных образовательных учреждениях.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>Создание условий для обучения и воспитания обучающихся с ограниченными возможностями здоровья, детей-инвалидов и инвалидов.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Координация воспитательной работы с детьми в образовательных учреждениях, организация отдыха детей в каникулярное время.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Профилактика безнадзорности и правонарушений несовершеннолетних, обеспечение прав и защиты законных интересов детей и подростков, создание условий для организации их обучения, занятости и отдыха, а также формирования здорового образа жизни.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Учёт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общего, среднего общего образования.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Планирование, организация, регулирование и контроль деятельности образовательных учреждений в целях осуществления государственной политики в области образования, государственных образовательных стандартов в пределах своей компетенции.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Осуществление анализа состояния системы образования в Куйбышевском районе, планирование тенденций развития, прогнозирование перспектив.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развитию и оптимизации сети учреждений образования в соответствии с запросами населения района.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Разработка и реализация программы развития образования района,  организация участия в реализации утвержденных проектов и программ.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lastRenderedPageBreak/>
        <w:t xml:space="preserve">Подготовка и представление в установленном порядке в Министерство образования, науки и инновационной политики Новосибирской области, другие органы государственной власти статистической и иной информации.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Подбор кандидатур на должность руководителей образовательных учреждений, проведение конкурсного отбора на замещение вакантной должности руководителя образовательного учреждения. Подготовка проектов распоряжений о назначении и увольнении руководителей образовательных  учреждений.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Разработка проектов муниципальных правовых актов в пределах своей компетенции и контроль их исполнения.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Осуществление взаимодействия в образовательной деятельности с профессиональными учебными заведениями всех уровней.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Разработка предложений по формированию муниципального бюджета в части расходов на образование. 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образовательным учреждениям по подготовке пакета документов на регистрацию уставов муниципальных образовательных учреждений, изменений и дополнений к ним.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Ведение делопроизводства, в том числе секретного, мобилизационной работы, воинского учёта и бронирования военнообязанных работников образовательных учреждений, осуществление документационного обеспечения.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образовательным учреждениям в лицензировании/аккредитации образовательной деятельности. Осуществление контроля соблюдения определённых лицензией требований.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образовательным учреждениям района в укреплении их материально-технической базы, участие в планировании капитальных и текущих ремонтов. Осуществление контроля подготовки  образовательных учреждений к началу учебного года.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Ведение учёта, анализ и прогнозирование потребности образовательных учреждений  района в педагогических кадрах, состояния  повышения квалификации педагогических и руководящих работников учреждений образования. 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Организация работы по аттестации руководящих и педагогических кадров муниципальных образовательных </w:t>
      </w:r>
      <w:proofErr w:type="gramStart"/>
      <w:r>
        <w:t>учреждениях</w:t>
      </w:r>
      <w:proofErr w:type="gramEnd"/>
      <w:r>
        <w:t xml:space="preserve">. 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Подготовка ходатайств по представлению к государственным наградам, присвоению почётных званий, награждению педагогических работников грамотами </w:t>
      </w:r>
      <w:proofErr w:type="spellStart"/>
      <w:r>
        <w:t>Минобрнауки</w:t>
      </w:r>
      <w:proofErr w:type="spellEnd"/>
      <w:r>
        <w:t xml:space="preserve"> Российской Федерации, Губернатора Новосибирской области, Министерства образования, науки и инновационной политики Новосибирской области, Главы Куйбышевского района, осуществление награждения Почётной грамотой управления.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Осуществление в пределах своей компетенции контроля качества образовательных услуг, предоставляемых образовательными учреждениями, </w:t>
      </w:r>
      <w:r>
        <w:lastRenderedPageBreak/>
        <w:t xml:space="preserve">выполнения ими учебных планов, образовательных программ, разработанных на основе федеральных государственных образовательных стандартов.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образовательным учреждениям в организации мероприятий, обеспечивающих охрану жизни и укрепление здоровья детей, выполнение санитарно-эпидемиологических правил и нормативов.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Содействие образовательным учреждениям в решении вопросов обеспечения охраны труда и соблюдения правил техники безопасности, организации питания обучающихся и воспитанников.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Определение потребности и контроль формирования заказа образовательными учреждениями на учебно-педагогическую документацию, экзаменационные пакеты, классные журналы, бланки строгой отчётности, в том числе бланки документов государственного образца об образовании.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Рассмотрение заявлений и обращений граждан, проведение приёма населения по вопросам, отнесённым к компетенции управления образования.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Организация проведения и участие в педагогических конференциях, семинарах, совещаниях, конкурсах профессионального мастерства и других мероприятиях в сфере образования в Куйбышевском районе. 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Организация работы по профориентации обучающихся образовательных учреждений. </w:t>
      </w:r>
    </w:p>
    <w:p w:rsidR="005B41E6" w:rsidRDefault="005B41E6" w:rsidP="005B41E6">
      <w:pPr>
        <w:numPr>
          <w:ilvl w:val="1"/>
          <w:numId w:val="4"/>
        </w:numPr>
        <w:ind w:left="0" w:right="-2" w:firstLine="709"/>
      </w:pPr>
      <w:r>
        <w:t xml:space="preserve">Обеспечение информирования населения о наиболее важных направлениях деятельности системы образования Куйбышевского района. </w:t>
      </w:r>
    </w:p>
    <w:p w:rsidR="005B41E6" w:rsidRDefault="005B41E6" w:rsidP="005B41E6">
      <w:pPr>
        <w:numPr>
          <w:ilvl w:val="1"/>
          <w:numId w:val="4"/>
        </w:numPr>
        <w:spacing w:after="1" w:line="233" w:lineRule="auto"/>
        <w:ind w:left="0" w:right="-2" w:firstLine="709"/>
      </w:pPr>
      <w:r>
        <w:t xml:space="preserve">Осуществление иных функций, предусмотренных федеральным, областным </w:t>
      </w:r>
      <w:r>
        <w:tab/>
        <w:t xml:space="preserve">законодательством и муниципальными правовыми актами Куйбышевского района. </w:t>
      </w:r>
    </w:p>
    <w:p w:rsidR="005B41E6" w:rsidRDefault="005B41E6" w:rsidP="005B41E6">
      <w:pPr>
        <w:spacing w:before="120" w:after="120" w:line="233" w:lineRule="auto"/>
        <w:ind w:left="0" w:firstLine="0"/>
        <w:jc w:val="center"/>
      </w:pPr>
      <w:r>
        <w:t>4. Права</w:t>
      </w:r>
    </w:p>
    <w:p w:rsidR="005B41E6" w:rsidRDefault="005B41E6" w:rsidP="005B41E6">
      <w:pPr>
        <w:ind w:left="0" w:right="-2" w:firstLine="709"/>
      </w:pPr>
      <w:r>
        <w:t xml:space="preserve">Управление образования, осуществляя возложенные на него задачи и функции, имеет право: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Запрашивать и получать в установленном порядке от органов государственной власти, органов местного самоуправления, учреждений и организаций всех форм собственности сведения, материалы, документы и иную информацию по вопросам, входящим в компетенцию управления.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Вносить на рассмотрение администрации проекты программ развития образовательной сферы, предложения по вопросам кадровой и социальной политики.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Представлять администрацию в установленном порядке во всех органах и организациях, а также в отношениях с физическими лицами по вопросам, относящимся к компетенции управления образования.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деятельностью образовательных учреждений в пределах своей компетенции.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Готовить справки, инструкции, рекомендации на основе и во исполнение правовых актов Куйбышевского района, Новосибирской области, </w:t>
      </w:r>
      <w:r>
        <w:lastRenderedPageBreak/>
        <w:t xml:space="preserve">Российской Федерации в сфере образования, осуществлять контроль  их исполнения.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Вносить предложения о приостановлении в установленном порядке приказов, распоряжений руководителей и решения педагогических советов муниципальных образовательных учреждений, противоречащих действующему законодательству. </w:t>
      </w:r>
    </w:p>
    <w:p w:rsidR="005B41E6" w:rsidRDefault="005B41E6" w:rsidP="005B41E6">
      <w:pPr>
        <w:numPr>
          <w:ilvl w:val="1"/>
          <w:numId w:val="5"/>
        </w:numPr>
        <w:spacing w:after="54" w:line="240" w:lineRule="auto"/>
        <w:ind w:left="0" w:right="-2" w:firstLine="709"/>
      </w:pPr>
      <w:r>
        <w:t xml:space="preserve">Создавать комиссии и экспертные группы по вопросам образования. 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Вносить предложения о материальном стимулировании руководителей образовательных учреждений.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Вносить предложения о создании, реорганизации, изменении организационно-правовой формы, ликвидации муниципальных образовательных учреждений.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Контролировать выполнение календарных учебных графиков образовательных учреждений.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Участвовать в работе комиссии по делам несовершеннолетних, в том числе при согласовании решения о возможности оставления образовательного учреждения до получения общего образования </w:t>
      </w:r>
      <w:proofErr w:type="gramStart"/>
      <w:r>
        <w:t>обучающимися</w:t>
      </w:r>
      <w:proofErr w:type="gramEnd"/>
      <w:r>
        <w:t xml:space="preserve">, достигшими возраста пятнадцати лет. </w:t>
      </w:r>
    </w:p>
    <w:p w:rsidR="005B41E6" w:rsidRDefault="005B41E6" w:rsidP="005B41E6">
      <w:pPr>
        <w:numPr>
          <w:ilvl w:val="1"/>
          <w:numId w:val="5"/>
        </w:numPr>
        <w:ind w:left="0" w:right="-2" w:firstLine="709"/>
      </w:pPr>
      <w:r>
        <w:t xml:space="preserve">Осуществлять контроль исполнения действующего законодательства образовательными учреждениями в части, относящейся к компетенции управления образования. </w:t>
      </w:r>
    </w:p>
    <w:p w:rsidR="005B41E6" w:rsidRDefault="005B41E6" w:rsidP="005B41E6">
      <w:pPr>
        <w:spacing w:before="120" w:after="120" w:line="235" w:lineRule="auto"/>
        <w:ind w:left="0" w:firstLine="0"/>
        <w:jc w:val="center"/>
      </w:pPr>
      <w:r>
        <w:t xml:space="preserve">5. Организация деятельности </w:t>
      </w:r>
    </w:p>
    <w:p w:rsidR="005B41E6" w:rsidRDefault="005B41E6" w:rsidP="005B41E6">
      <w:pPr>
        <w:numPr>
          <w:ilvl w:val="1"/>
          <w:numId w:val="6"/>
        </w:numPr>
        <w:ind w:left="0" w:right="-2" w:firstLine="709"/>
      </w:pPr>
      <w:r>
        <w:t xml:space="preserve">Управление образования возглавляет начальник, назначаемый на должность и освобождаемый Главой Куйбышевского района в порядке, установленном действующим законодательством.  </w:t>
      </w:r>
    </w:p>
    <w:p w:rsidR="005B41E6" w:rsidRDefault="005B41E6" w:rsidP="005B41E6">
      <w:pPr>
        <w:numPr>
          <w:ilvl w:val="1"/>
          <w:numId w:val="6"/>
        </w:numPr>
        <w:ind w:left="0" w:right="-2" w:firstLine="709"/>
      </w:pPr>
      <w:r>
        <w:t xml:space="preserve">Начальник управления образования: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руководит деятельностью управления образования, планирует его работу, обеспечивает выполнение возложенных задач и функций, несёт персональную ответственность за его работу;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действует без доверенности от имени управления образования, подписывает документы, направляемые от имени управления образования;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>даёт указания и поручения, обязательные для исполнения работниками управления</w:t>
      </w:r>
      <w:r w:rsidRPr="00423066">
        <w:t xml:space="preserve"> </w:t>
      </w:r>
      <w:r>
        <w:t xml:space="preserve">образования;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распределяет функциональные обязанности между работниками управления образования;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вносит предложения Главе района по кандидатурам работников управления образования для назначения их на должность или освобождения от занимаемой должности, поощрения или наложения дисциплинарных взысканий, направления на учёбу (переподготовку, повышение квалификации);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обеспечивает соблюдение работниками управления образования должностных обязанностей, трудовой дисциплины;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lastRenderedPageBreak/>
        <w:t xml:space="preserve">ежемесячно по итогам заседания комиссии по оценке деятельности руководителей образовательных учреждений готовит предложения Главе района о премировании руководителей образовательных учреждений;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организует работу по разработке программ развития образования, муниципальных программ по вопросам образования и представляет их для утверждения в соответствующие органы;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согласовывает приказы руководителей образовательных учреждений по распределению стимулирующего фонда, по отпускам и командировкам руководителей, по приостановке деятельности учреждения;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участвует в заседаниях и совещаниях, проводимых Главой района и его заместителями, при обсуждении вопросов, входящих в компетенцию управления образования; 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проводит приём граждан, рассматривает их устные и письменные обращения по вопросам, относящимся к компетенции управления образования; </w:t>
      </w:r>
    </w:p>
    <w:p w:rsidR="005B41E6" w:rsidRDefault="005B41E6" w:rsidP="005B41E6">
      <w:pPr>
        <w:numPr>
          <w:ilvl w:val="0"/>
          <w:numId w:val="2"/>
        </w:numPr>
        <w:ind w:left="0" w:right="-2" w:firstLine="709"/>
      </w:pPr>
      <w:r>
        <w:t xml:space="preserve">выполняет иные функции, необходимые для обеспечения деятельности управления образования. </w:t>
      </w:r>
    </w:p>
    <w:p w:rsidR="005B41E6" w:rsidRDefault="005B41E6" w:rsidP="005B41E6">
      <w:pPr>
        <w:numPr>
          <w:ilvl w:val="1"/>
          <w:numId w:val="7"/>
        </w:numPr>
        <w:ind w:left="0" w:right="-2" w:firstLine="709"/>
      </w:pPr>
      <w:r>
        <w:t xml:space="preserve">При управлении образования создаётся коллегия, в состав которой входят начальник управления образования (председатель коллегии), его заместитель, специалисты управления, руководители образовательных учреждений, представители общественности. Коллегия является совещательным органом и рассматривает на заседаниях основные вопросы, отнесённые к компетенции управления образования. Решения коллегии оформляются протоколами. Положение о коллегии и персональный состав коллегии утверждаются Главой района. </w:t>
      </w:r>
    </w:p>
    <w:p w:rsidR="005B41E6" w:rsidRDefault="005B41E6" w:rsidP="005B41E6">
      <w:pPr>
        <w:numPr>
          <w:ilvl w:val="1"/>
          <w:numId w:val="7"/>
        </w:numPr>
        <w:ind w:left="0" w:right="-2" w:firstLine="709"/>
      </w:pPr>
      <w:r>
        <w:t xml:space="preserve">При управлении образования могут создаваться общественные советы из числа руководителей образовательных учреждений и другие общественные объединения.  </w:t>
      </w:r>
    </w:p>
    <w:p w:rsidR="005B41E6" w:rsidRDefault="005B41E6" w:rsidP="005B41E6">
      <w:pPr>
        <w:numPr>
          <w:ilvl w:val="1"/>
          <w:numId w:val="7"/>
        </w:numPr>
        <w:ind w:left="0" w:right="-2" w:firstLine="709"/>
      </w:pPr>
      <w:r>
        <w:t xml:space="preserve">Штат управления образования формируется из специалистов, назначаемых на должность и освобождаемых от должности распоряжением Главы Куйбышевского района. </w:t>
      </w:r>
    </w:p>
    <w:p w:rsidR="005B41E6" w:rsidRDefault="005B41E6" w:rsidP="005B41E6">
      <w:pPr>
        <w:spacing w:after="160" w:line="259" w:lineRule="auto"/>
        <w:ind w:left="0" w:firstLine="0"/>
        <w:jc w:val="left"/>
      </w:pPr>
      <w:r>
        <w:br w:type="page"/>
      </w:r>
    </w:p>
    <w:p w:rsidR="007C59F7" w:rsidRDefault="007C59F7"/>
    <w:sectPr w:rsidR="007C59F7" w:rsidSect="007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C20"/>
    <w:multiLevelType w:val="multilevel"/>
    <w:tmpl w:val="02DE69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CB1198"/>
    <w:multiLevelType w:val="multilevel"/>
    <w:tmpl w:val="390020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A7232"/>
    <w:multiLevelType w:val="multilevel"/>
    <w:tmpl w:val="6316DC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A618B5"/>
    <w:multiLevelType w:val="multilevel"/>
    <w:tmpl w:val="1A0A7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F6F30"/>
    <w:multiLevelType w:val="multilevel"/>
    <w:tmpl w:val="A89842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463A33"/>
    <w:multiLevelType w:val="multilevel"/>
    <w:tmpl w:val="DD161C0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D82C9C"/>
    <w:multiLevelType w:val="hybridMultilevel"/>
    <w:tmpl w:val="4E92B74E"/>
    <w:lvl w:ilvl="0" w:tplc="AC44509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4DAB6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8862E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988006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29834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C4534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E036E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B9C8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EC5B6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E6"/>
    <w:rsid w:val="005B41E6"/>
    <w:rsid w:val="007C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E6"/>
    <w:pPr>
      <w:spacing w:after="50" w:line="236" w:lineRule="auto"/>
      <w:ind w:left="34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Цалман ОН</dc:creator>
  <cp:lastModifiedBy>Цалман ОН</cp:lastModifiedBy>
  <cp:revision>1</cp:revision>
  <dcterms:created xsi:type="dcterms:W3CDTF">2016-06-02T05:41:00Z</dcterms:created>
  <dcterms:modified xsi:type="dcterms:W3CDTF">2016-06-02T05:42:00Z</dcterms:modified>
</cp:coreProperties>
</file>