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1" w:rsidRPr="00D805A1" w:rsidRDefault="00D805A1" w:rsidP="00A6344E">
      <w:pPr>
        <w:pStyle w:val="a3"/>
        <w:spacing w:before="28" w:beforeAutospacing="0" w:after="28"/>
        <w:ind w:firstLine="709"/>
        <w:rPr>
          <w:color w:val="000000"/>
        </w:rPr>
      </w:pPr>
      <w:r w:rsidRPr="00D805A1">
        <w:rPr>
          <w:color w:val="000000"/>
        </w:rPr>
        <w:t>(слайд №1)</w:t>
      </w:r>
    </w:p>
    <w:p w:rsidR="00111EB2" w:rsidRDefault="0001786B" w:rsidP="00A6344E">
      <w:pPr>
        <w:pStyle w:val="a3"/>
        <w:spacing w:before="28" w:beforeAutospacing="0" w:after="28"/>
        <w:ind w:firstLine="709"/>
      </w:pPr>
      <w:r w:rsidRPr="00FB7995">
        <w:rPr>
          <w:color w:val="000000"/>
        </w:rPr>
        <w:t xml:space="preserve">По </w:t>
      </w:r>
      <w:proofErr w:type="gramStart"/>
      <w:r w:rsidRPr="00FB7995">
        <w:rPr>
          <w:color w:val="000000"/>
        </w:rPr>
        <w:t>условной</w:t>
      </w:r>
      <w:proofErr w:type="gramEnd"/>
      <w:r w:rsidRPr="00FB7995">
        <w:rPr>
          <w:color w:val="000000"/>
        </w:rPr>
        <w:t xml:space="preserve"> </w:t>
      </w:r>
      <w:proofErr w:type="spellStart"/>
      <w:r w:rsidRPr="00FB7995">
        <w:rPr>
          <w:color w:val="000000"/>
        </w:rPr>
        <w:t>типологизации</w:t>
      </w:r>
      <w:proofErr w:type="spellEnd"/>
      <w:r w:rsidRPr="00FB7995">
        <w:rPr>
          <w:color w:val="000000"/>
        </w:rPr>
        <w:t xml:space="preserve"> МКОУ Константиновская ООШ отнесена к школам с низким уровнем кадрового потенциала.</w:t>
      </w:r>
      <w:r w:rsidR="00A6344E" w:rsidRPr="00FB7995">
        <w:t xml:space="preserve"> Что</w:t>
      </w:r>
      <w:r w:rsidR="00455132" w:rsidRPr="00FB7995">
        <w:t xml:space="preserve"> обозначил</w:t>
      </w:r>
      <w:r w:rsidR="00A6344E" w:rsidRPr="00FB7995">
        <w:t>о</w:t>
      </w:r>
      <w:r w:rsidR="00455132" w:rsidRPr="00FB7995">
        <w:t xml:space="preserve"> ряд проблем в МКОУ Константиновской ООШ, связанных с кадровым потенциалом школы: нехватка специалистов-предметников необходимой квалификации; снижение уровня </w:t>
      </w:r>
      <w:proofErr w:type="spellStart"/>
      <w:r w:rsidR="00455132" w:rsidRPr="00FB7995">
        <w:t>категорийности</w:t>
      </w:r>
      <w:proofErr w:type="spellEnd"/>
      <w:r w:rsidR="00455132" w:rsidRPr="00FB7995">
        <w:t>; снижение творческой активности,</w:t>
      </w:r>
      <w:r w:rsidR="00455132" w:rsidRPr="00FB7995">
        <w:rPr>
          <w:color w:val="FF0000"/>
        </w:rPr>
        <w:t xml:space="preserve"> </w:t>
      </w:r>
      <w:r w:rsidR="00455132" w:rsidRPr="00FB7995">
        <w:t xml:space="preserve">низкая мотивация коллектива. </w:t>
      </w:r>
      <w:r w:rsidR="00111EB2" w:rsidRPr="00FB7995">
        <w:t xml:space="preserve">Нами был </w:t>
      </w:r>
      <w:r w:rsidR="00A6344E" w:rsidRPr="00FB7995">
        <w:t>разработан</w:t>
      </w:r>
      <w:r w:rsidR="00111EB2" w:rsidRPr="00FB7995">
        <w:t xml:space="preserve"> проект «Повышение качества образования через повышение уровня профессиональной компетенции учителя».</w:t>
      </w:r>
    </w:p>
    <w:p w:rsidR="00D805A1" w:rsidRPr="00D805A1" w:rsidRDefault="00D805A1" w:rsidP="00A6344E">
      <w:pPr>
        <w:pStyle w:val="a3"/>
        <w:spacing w:before="28" w:beforeAutospacing="0" w:after="28"/>
        <w:ind w:firstLine="709"/>
        <w:rPr>
          <w:i/>
          <w:u w:val="single"/>
        </w:rPr>
      </w:pPr>
      <w:r w:rsidRPr="00D805A1">
        <w:rPr>
          <w:i/>
          <w:u w:val="single"/>
        </w:rPr>
        <w:t>(Слайд № 2)</w:t>
      </w:r>
    </w:p>
    <w:p w:rsidR="00205505" w:rsidRDefault="00205505" w:rsidP="007161AA">
      <w:pPr>
        <w:pStyle w:val="a3"/>
        <w:shd w:val="clear" w:color="auto" w:fill="FFFFFF"/>
      </w:pPr>
      <w:r w:rsidRPr="00FB7995">
        <w:t>Проект рассчитан на 3 года. Прошло не так много времени, но уже пришло время проанализировать работу проекта, что получается, что стоит на месте и нужно искать пути решения проблем.</w:t>
      </w:r>
    </w:p>
    <w:p w:rsidR="00D805A1" w:rsidRPr="00D805A1" w:rsidRDefault="00D805A1" w:rsidP="007161AA">
      <w:pPr>
        <w:pStyle w:val="a3"/>
        <w:shd w:val="clear" w:color="auto" w:fill="FFFFFF"/>
        <w:rPr>
          <w:i/>
          <w:u w:val="single"/>
        </w:rPr>
      </w:pPr>
      <w:r w:rsidRPr="00D805A1">
        <w:rPr>
          <w:i/>
          <w:u w:val="single"/>
        </w:rPr>
        <w:t>(Слайд № 3)</w:t>
      </w:r>
    </w:p>
    <w:p w:rsidR="009D2AC2" w:rsidRPr="00FB7995" w:rsidRDefault="009D2AC2" w:rsidP="007161AA">
      <w:pPr>
        <w:pStyle w:val="a3"/>
        <w:shd w:val="clear" w:color="auto" w:fill="FFFFFF"/>
      </w:pPr>
      <w:r w:rsidRPr="00FB7995">
        <w:t>На 2016 год мы брали обязательство в повышении качества успеваемости</w:t>
      </w:r>
      <w:r w:rsidR="00F73239" w:rsidRPr="00FB7995">
        <w:t xml:space="preserve"> по учреждению:</w:t>
      </w:r>
    </w:p>
    <w:tbl>
      <w:tblPr>
        <w:tblStyle w:val="a4"/>
        <w:tblW w:w="0" w:type="auto"/>
        <w:tblLook w:val="04A0"/>
      </w:tblPr>
      <w:tblGrid>
        <w:gridCol w:w="3026"/>
        <w:gridCol w:w="3272"/>
        <w:gridCol w:w="3273"/>
      </w:tblGrid>
      <w:tr w:rsidR="00F73239" w:rsidRPr="00FB7995" w:rsidTr="00F73239">
        <w:tc>
          <w:tcPr>
            <w:tcW w:w="3026" w:type="dxa"/>
          </w:tcPr>
          <w:p w:rsidR="00F73239" w:rsidRPr="00FB7995" w:rsidRDefault="00F73239" w:rsidP="007161AA">
            <w:pPr>
              <w:pStyle w:val="a3"/>
            </w:pPr>
          </w:p>
        </w:tc>
        <w:tc>
          <w:tcPr>
            <w:tcW w:w="3272" w:type="dxa"/>
          </w:tcPr>
          <w:p w:rsidR="00F73239" w:rsidRPr="00FB7995" w:rsidRDefault="00F73239" w:rsidP="007161AA">
            <w:pPr>
              <w:pStyle w:val="a3"/>
            </w:pPr>
            <w:r w:rsidRPr="00FB7995">
              <w:t xml:space="preserve">Конец 2014-2015 </w:t>
            </w:r>
            <w:proofErr w:type="spellStart"/>
            <w:r w:rsidRPr="00FB7995">
              <w:t>уч</w:t>
            </w:r>
            <w:proofErr w:type="spellEnd"/>
            <w:r w:rsidRPr="00FB7995">
              <w:t>. года</w:t>
            </w:r>
          </w:p>
        </w:tc>
        <w:tc>
          <w:tcPr>
            <w:tcW w:w="3273" w:type="dxa"/>
          </w:tcPr>
          <w:p w:rsidR="00F73239" w:rsidRPr="00FB7995" w:rsidRDefault="00F73239" w:rsidP="007161AA">
            <w:pPr>
              <w:pStyle w:val="a3"/>
            </w:pPr>
            <w:r w:rsidRPr="00FB7995">
              <w:t xml:space="preserve">Конец 2015-2016 </w:t>
            </w:r>
            <w:proofErr w:type="spellStart"/>
            <w:r w:rsidRPr="00FB7995">
              <w:t>уч</w:t>
            </w:r>
            <w:proofErr w:type="spellEnd"/>
            <w:r w:rsidRPr="00FB7995">
              <w:t>. года</w:t>
            </w:r>
          </w:p>
        </w:tc>
      </w:tr>
      <w:tr w:rsidR="00F73239" w:rsidRPr="00FB7995" w:rsidTr="00F73239">
        <w:tc>
          <w:tcPr>
            <w:tcW w:w="3026" w:type="dxa"/>
          </w:tcPr>
          <w:p w:rsidR="00F73239" w:rsidRPr="00FB7995" w:rsidRDefault="00F73239" w:rsidP="007161AA">
            <w:pPr>
              <w:pStyle w:val="a3"/>
            </w:pPr>
            <w:r w:rsidRPr="00FB7995">
              <w:t>План</w:t>
            </w:r>
          </w:p>
        </w:tc>
        <w:tc>
          <w:tcPr>
            <w:tcW w:w="3272" w:type="dxa"/>
          </w:tcPr>
          <w:p w:rsidR="00F73239" w:rsidRPr="00FB7995" w:rsidRDefault="00F73239" w:rsidP="007161AA">
            <w:pPr>
              <w:pStyle w:val="a3"/>
            </w:pPr>
            <w:r w:rsidRPr="00FB7995">
              <w:t>30%</w:t>
            </w:r>
          </w:p>
        </w:tc>
        <w:tc>
          <w:tcPr>
            <w:tcW w:w="3273" w:type="dxa"/>
          </w:tcPr>
          <w:p w:rsidR="00F73239" w:rsidRPr="00FB7995" w:rsidRDefault="00F73239" w:rsidP="007161AA">
            <w:pPr>
              <w:pStyle w:val="a3"/>
            </w:pPr>
            <w:r w:rsidRPr="00FB7995">
              <w:t>33%</w:t>
            </w:r>
          </w:p>
        </w:tc>
      </w:tr>
      <w:tr w:rsidR="00F73239" w:rsidRPr="00FB7995" w:rsidTr="00F73239">
        <w:tc>
          <w:tcPr>
            <w:tcW w:w="3026" w:type="dxa"/>
          </w:tcPr>
          <w:p w:rsidR="00F73239" w:rsidRPr="00FB7995" w:rsidRDefault="00F73239" w:rsidP="007161AA">
            <w:pPr>
              <w:pStyle w:val="a3"/>
            </w:pPr>
            <w:r w:rsidRPr="00FB7995">
              <w:t>Факт</w:t>
            </w:r>
          </w:p>
        </w:tc>
        <w:tc>
          <w:tcPr>
            <w:tcW w:w="3272" w:type="dxa"/>
          </w:tcPr>
          <w:p w:rsidR="00F73239" w:rsidRPr="00FB7995" w:rsidRDefault="00F73239" w:rsidP="007161AA">
            <w:pPr>
              <w:pStyle w:val="a3"/>
            </w:pPr>
            <w:r w:rsidRPr="00FB7995">
              <w:t>46%</w:t>
            </w:r>
          </w:p>
        </w:tc>
        <w:tc>
          <w:tcPr>
            <w:tcW w:w="3273" w:type="dxa"/>
          </w:tcPr>
          <w:p w:rsidR="00F73239" w:rsidRPr="00FB7995" w:rsidRDefault="00F73239" w:rsidP="007161AA">
            <w:pPr>
              <w:pStyle w:val="a3"/>
            </w:pPr>
            <w:r w:rsidRPr="00FB7995">
              <w:t>47,5%</w:t>
            </w:r>
          </w:p>
        </w:tc>
      </w:tr>
    </w:tbl>
    <w:p w:rsidR="00F73239" w:rsidRDefault="00F73239" w:rsidP="007161AA">
      <w:pPr>
        <w:pStyle w:val="a3"/>
        <w:shd w:val="clear" w:color="auto" w:fill="FFFFFF"/>
      </w:pPr>
      <w:r w:rsidRPr="00FB7995">
        <w:t xml:space="preserve">Произошло </w:t>
      </w:r>
      <w:r w:rsidRPr="00FB7995">
        <w:rPr>
          <w:b/>
        </w:rPr>
        <w:t xml:space="preserve">увеличение </w:t>
      </w:r>
      <w:r w:rsidRPr="00FB7995">
        <w:t xml:space="preserve"> качества успеваемости на 1,5%</w:t>
      </w:r>
      <w:r w:rsidR="00E41CE3" w:rsidRPr="00FB7995">
        <w:t xml:space="preserve">. </w:t>
      </w:r>
      <w:r w:rsidR="00A9502F" w:rsidRPr="00FB7995">
        <w:t xml:space="preserve">Это обусловлено </w:t>
      </w:r>
      <w:proofErr w:type="spellStart"/>
      <w:r w:rsidR="005E1E6A" w:rsidRPr="00FB7995">
        <w:t>ь</w:t>
      </w:r>
      <w:proofErr w:type="spellEnd"/>
      <w:r w:rsidR="005E1E6A" w:rsidRPr="00FB7995">
        <w:t xml:space="preserve"> с повышением интереса учителей к самообразованию, участию в проф. меропр</w:t>
      </w:r>
      <w:r w:rsidR="00A9502F" w:rsidRPr="00FB7995">
        <w:t>иятиях и повышении квалификации</w:t>
      </w:r>
      <w:r w:rsidR="00D805A1">
        <w:t>.</w:t>
      </w:r>
    </w:p>
    <w:p w:rsidR="00D805A1" w:rsidRPr="00D805A1" w:rsidRDefault="00D805A1" w:rsidP="007161AA">
      <w:pPr>
        <w:pStyle w:val="a3"/>
        <w:shd w:val="clear" w:color="auto" w:fill="FFFFFF"/>
        <w:rPr>
          <w:i/>
          <w:u w:val="single"/>
        </w:rPr>
      </w:pPr>
      <w:r w:rsidRPr="00D805A1">
        <w:rPr>
          <w:i/>
          <w:u w:val="single"/>
        </w:rPr>
        <w:t>(Слайд № 4)</w:t>
      </w:r>
    </w:p>
    <w:p w:rsidR="00F73239" w:rsidRPr="00FB7995" w:rsidRDefault="00F73239" w:rsidP="007161AA">
      <w:pPr>
        <w:pStyle w:val="a3"/>
        <w:shd w:val="clear" w:color="auto" w:fill="FFFFFF"/>
      </w:pPr>
      <w:r w:rsidRPr="00FB7995">
        <w:t>Существенные изменения произошли  в отношении кадрового потенциала</w:t>
      </w:r>
      <w:r w:rsidR="00E41CE3" w:rsidRPr="00FB7995">
        <w:t>: на 44%  увеличилось число педагогов с 1 квалификационной категорией, на 23% увеличилось число учителей с высшим образованием.</w:t>
      </w:r>
    </w:p>
    <w:tbl>
      <w:tblPr>
        <w:tblStyle w:val="a4"/>
        <w:tblW w:w="0" w:type="auto"/>
        <w:tblLook w:val="04A0"/>
      </w:tblPr>
      <w:tblGrid>
        <w:gridCol w:w="3026"/>
        <w:gridCol w:w="3272"/>
        <w:gridCol w:w="3273"/>
      </w:tblGrid>
      <w:tr w:rsidR="00F73239" w:rsidRPr="00FB7995" w:rsidTr="00817BFB">
        <w:tc>
          <w:tcPr>
            <w:tcW w:w="3026" w:type="dxa"/>
          </w:tcPr>
          <w:p w:rsidR="00F73239" w:rsidRPr="00FB7995" w:rsidRDefault="00F73239" w:rsidP="00817BFB">
            <w:pPr>
              <w:pStyle w:val="a3"/>
            </w:pPr>
          </w:p>
        </w:tc>
        <w:tc>
          <w:tcPr>
            <w:tcW w:w="3272" w:type="dxa"/>
          </w:tcPr>
          <w:p w:rsidR="00F73239" w:rsidRPr="00FB7995" w:rsidRDefault="00F73239" w:rsidP="00817BFB">
            <w:pPr>
              <w:pStyle w:val="a3"/>
            </w:pPr>
            <w:r w:rsidRPr="00FB7995">
              <w:t>Начало 2016 года</w:t>
            </w:r>
          </w:p>
        </w:tc>
        <w:tc>
          <w:tcPr>
            <w:tcW w:w="3273" w:type="dxa"/>
          </w:tcPr>
          <w:p w:rsidR="00F73239" w:rsidRPr="00FB7995" w:rsidRDefault="00F73239" w:rsidP="00817BFB">
            <w:pPr>
              <w:pStyle w:val="a3"/>
            </w:pPr>
            <w:r w:rsidRPr="00FB7995">
              <w:t>На 01.09.2016</w:t>
            </w:r>
          </w:p>
        </w:tc>
      </w:tr>
      <w:tr w:rsidR="00F73239" w:rsidRPr="00FB7995" w:rsidTr="00817BFB">
        <w:tc>
          <w:tcPr>
            <w:tcW w:w="3026" w:type="dxa"/>
          </w:tcPr>
          <w:p w:rsidR="00F73239" w:rsidRPr="00FB7995" w:rsidRDefault="00F73239" w:rsidP="00817BFB">
            <w:pPr>
              <w:pStyle w:val="a3"/>
            </w:pPr>
            <w:r w:rsidRPr="00FB7995">
              <w:t>1 категория</w:t>
            </w:r>
          </w:p>
        </w:tc>
        <w:tc>
          <w:tcPr>
            <w:tcW w:w="3272" w:type="dxa"/>
          </w:tcPr>
          <w:p w:rsidR="00F73239" w:rsidRPr="00FB7995" w:rsidRDefault="00F73239" w:rsidP="00817BFB">
            <w:pPr>
              <w:pStyle w:val="a3"/>
            </w:pPr>
            <w:r w:rsidRPr="00FB7995">
              <w:t>3чел. (26%)</w:t>
            </w:r>
          </w:p>
        </w:tc>
        <w:tc>
          <w:tcPr>
            <w:tcW w:w="3273" w:type="dxa"/>
          </w:tcPr>
          <w:p w:rsidR="00F73239" w:rsidRPr="00FB7995" w:rsidRDefault="00F73239" w:rsidP="00817BFB">
            <w:pPr>
              <w:pStyle w:val="a3"/>
              <w:rPr>
                <w:b/>
              </w:rPr>
            </w:pPr>
            <w:r w:rsidRPr="00FB7995">
              <w:rPr>
                <w:b/>
              </w:rPr>
              <w:t>7 чел. (70%)</w:t>
            </w:r>
          </w:p>
        </w:tc>
      </w:tr>
      <w:tr w:rsidR="00F73239" w:rsidRPr="00FB7995" w:rsidTr="00817BFB">
        <w:tc>
          <w:tcPr>
            <w:tcW w:w="3026" w:type="dxa"/>
          </w:tcPr>
          <w:p w:rsidR="00F73239" w:rsidRPr="00FB7995" w:rsidRDefault="00F73239" w:rsidP="00817BFB">
            <w:pPr>
              <w:pStyle w:val="a3"/>
            </w:pPr>
            <w:r w:rsidRPr="00FB7995">
              <w:t>Соответствие занимаемой должности</w:t>
            </w:r>
          </w:p>
        </w:tc>
        <w:tc>
          <w:tcPr>
            <w:tcW w:w="3272" w:type="dxa"/>
          </w:tcPr>
          <w:p w:rsidR="00F73239" w:rsidRPr="00FB7995" w:rsidRDefault="00F73239" w:rsidP="00817BFB">
            <w:pPr>
              <w:pStyle w:val="a3"/>
            </w:pPr>
            <w:r w:rsidRPr="00FB7995">
              <w:t>7 чел. (64%)</w:t>
            </w:r>
          </w:p>
        </w:tc>
        <w:tc>
          <w:tcPr>
            <w:tcW w:w="3273" w:type="dxa"/>
          </w:tcPr>
          <w:p w:rsidR="00F73239" w:rsidRPr="00FB7995" w:rsidRDefault="00505EFA" w:rsidP="00817BFB">
            <w:pPr>
              <w:pStyle w:val="a3"/>
            </w:pPr>
            <w:r w:rsidRPr="00FB7995">
              <w:t>3 чел. (30%)</w:t>
            </w:r>
          </w:p>
        </w:tc>
      </w:tr>
      <w:tr w:rsidR="008C0319" w:rsidRPr="00FB7995" w:rsidTr="00817BFB">
        <w:tc>
          <w:tcPr>
            <w:tcW w:w="3026" w:type="dxa"/>
          </w:tcPr>
          <w:p w:rsidR="008C0319" w:rsidRPr="00FB7995" w:rsidRDefault="008C0319" w:rsidP="00817BFB">
            <w:pPr>
              <w:pStyle w:val="a3"/>
            </w:pPr>
            <w:r w:rsidRPr="00FB7995">
              <w:t>Учителя, имеющие высшее образование</w:t>
            </w:r>
          </w:p>
        </w:tc>
        <w:tc>
          <w:tcPr>
            <w:tcW w:w="3272" w:type="dxa"/>
          </w:tcPr>
          <w:p w:rsidR="008C0319" w:rsidRPr="00FB7995" w:rsidRDefault="008C0319" w:rsidP="00817BFB">
            <w:pPr>
              <w:pStyle w:val="a3"/>
            </w:pPr>
            <w:r w:rsidRPr="00FB7995">
              <w:t>6 чел. (55%)</w:t>
            </w:r>
          </w:p>
        </w:tc>
        <w:tc>
          <w:tcPr>
            <w:tcW w:w="3273" w:type="dxa"/>
          </w:tcPr>
          <w:p w:rsidR="008C0319" w:rsidRPr="00FB7995" w:rsidRDefault="008C0319" w:rsidP="00817BFB">
            <w:pPr>
              <w:pStyle w:val="a3"/>
            </w:pPr>
            <w:r w:rsidRPr="00FB7995">
              <w:t>8 чел. (78%)</w:t>
            </w:r>
          </w:p>
        </w:tc>
      </w:tr>
    </w:tbl>
    <w:p w:rsidR="00D805A1" w:rsidRPr="00D805A1" w:rsidRDefault="00D805A1" w:rsidP="007161AA">
      <w:pPr>
        <w:pStyle w:val="a3"/>
        <w:shd w:val="clear" w:color="auto" w:fill="FFFFFF"/>
        <w:rPr>
          <w:i/>
          <w:u w:val="single"/>
        </w:rPr>
      </w:pPr>
      <w:r w:rsidRPr="00D805A1">
        <w:rPr>
          <w:i/>
          <w:u w:val="single"/>
        </w:rPr>
        <w:t>(Слайд № 5)</w:t>
      </w:r>
    </w:p>
    <w:p w:rsidR="00B246A2" w:rsidRPr="00FB7995" w:rsidRDefault="00947842" w:rsidP="007161AA">
      <w:pPr>
        <w:pStyle w:val="a3"/>
        <w:shd w:val="clear" w:color="auto" w:fill="FFFFFF"/>
      </w:pPr>
      <w:r w:rsidRPr="00FB7995">
        <w:t>Однако</w:t>
      </w:r>
      <w:proofErr w:type="gramStart"/>
      <w:r w:rsidRPr="00FB7995">
        <w:t>,</w:t>
      </w:r>
      <w:proofErr w:type="gramEnd"/>
      <w:r w:rsidRPr="00FB7995">
        <w:t xml:space="preserve"> не произошло увеличения среднего балла ОГЭ:</w:t>
      </w:r>
    </w:p>
    <w:tbl>
      <w:tblPr>
        <w:tblStyle w:val="a4"/>
        <w:tblW w:w="0" w:type="auto"/>
        <w:tblLook w:val="04A0"/>
      </w:tblPr>
      <w:tblGrid>
        <w:gridCol w:w="1914"/>
        <w:gridCol w:w="2447"/>
        <w:gridCol w:w="2410"/>
        <w:gridCol w:w="2800"/>
      </w:tblGrid>
      <w:tr w:rsidR="00947842" w:rsidRPr="00FB7995" w:rsidTr="00947842">
        <w:tc>
          <w:tcPr>
            <w:tcW w:w="1914" w:type="dxa"/>
            <w:vMerge w:val="restart"/>
          </w:tcPr>
          <w:p w:rsidR="00947842" w:rsidRPr="00FB7995" w:rsidRDefault="00947842" w:rsidP="007161AA">
            <w:pPr>
              <w:pStyle w:val="a3"/>
            </w:pPr>
          </w:p>
        </w:tc>
        <w:tc>
          <w:tcPr>
            <w:tcW w:w="2447" w:type="dxa"/>
          </w:tcPr>
          <w:p w:rsidR="00947842" w:rsidRPr="00FB7995" w:rsidRDefault="00947842" w:rsidP="007161AA">
            <w:pPr>
              <w:pStyle w:val="a3"/>
            </w:pPr>
            <w:r w:rsidRPr="00FB7995">
              <w:t>2015 год</w:t>
            </w:r>
          </w:p>
        </w:tc>
        <w:tc>
          <w:tcPr>
            <w:tcW w:w="5210" w:type="dxa"/>
            <w:gridSpan w:val="2"/>
          </w:tcPr>
          <w:p w:rsidR="00947842" w:rsidRPr="00FB7995" w:rsidRDefault="00947842" w:rsidP="007161AA">
            <w:pPr>
              <w:pStyle w:val="a3"/>
            </w:pPr>
            <w:r w:rsidRPr="00FB7995">
              <w:t>2016 год</w:t>
            </w:r>
          </w:p>
        </w:tc>
      </w:tr>
      <w:tr w:rsidR="00947842" w:rsidRPr="00FB7995" w:rsidTr="00947842">
        <w:tc>
          <w:tcPr>
            <w:tcW w:w="1914" w:type="dxa"/>
            <w:vMerge/>
          </w:tcPr>
          <w:p w:rsidR="00947842" w:rsidRPr="00FB7995" w:rsidRDefault="00947842" w:rsidP="007161AA">
            <w:pPr>
              <w:pStyle w:val="a3"/>
            </w:pPr>
          </w:p>
        </w:tc>
        <w:tc>
          <w:tcPr>
            <w:tcW w:w="2447" w:type="dxa"/>
          </w:tcPr>
          <w:p w:rsidR="00947842" w:rsidRPr="00FB7995" w:rsidRDefault="00947842" w:rsidP="007161AA">
            <w:pPr>
              <w:pStyle w:val="a3"/>
            </w:pPr>
          </w:p>
        </w:tc>
        <w:tc>
          <w:tcPr>
            <w:tcW w:w="2410" w:type="dxa"/>
          </w:tcPr>
          <w:p w:rsidR="00947842" w:rsidRPr="00FB7995" w:rsidRDefault="00947842" w:rsidP="007161AA">
            <w:pPr>
              <w:pStyle w:val="a3"/>
            </w:pPr>
            <w:r w:rsidRPr="00FB7995">
              <w:t>план</w:t>
            </w:r>
          </w:p>
        </w:tc>
        <w:tc>
          <w:tcPr>
            <w:tcW w:w="2800" w:type="dxa"/>
          </w:tcPr>
          <w:p w:rsidR="00947842" w:rsidRPr="00FB7995" w:rsidRDefault="00947842" w:rsidP="007161AA">
            <w:pPr>
              <w:pStyle w:val="a3"/>
            </w:pPr>
            <w:r w:rsidRPr="00FB7995">
              <w:t>факт</w:t>
            </w:r>
          </w:p>
        </w:tc>
      </w:tr>
      <w:tr w:rsidR="00947842" w:rsidRPr="00FB7995" w:rsidTr="00947842">
        <w:tc>
          <w:tcPr>
            <w:tcW w:w="1914" w:type="dxa"/>
          </w:tcPr>
          <w:p w:rsidR="00947842" w:rsidRPr="00FB7995" w:rsidRDefault="00947842" w:rsidP="007161AA">
            <w:pPr>
              <w:pStyle w:val="a3"/>
            </w:pPr>
            <w:r w:rsidRPr="00FB7995">
              <w:t>Русский язык</w:t>
            </w:r>
          </w:p>
        </w:tc>
        <w:tc>
          <w:tcPr>
            <w:tcW w:w="2447" w:type="dxa"/>
          </w:tcPr>
          <w:p w:rsidR="00947842" w:rsidRPr="00FB7995" w:rsidRDefault="00947842" w:rsidP="007161AA">
            <w:pPr>
              <w:pStyle w:val="a3"/>
            </w:pPr>
            <w:r w:rsidRPr="00FB7995">
              <w:t>3,8</w:t>
            </w:r>
          </w:p>
        </w:tc>
        <w:tc>
          <w:tcPr>
            <w:tcW w:w="2410" w:type="dxa"/>
          </w:tcPr>
          <w:p w:rsidR="00947842" w:rsidRPr="00FB7995" w:rsidRDefault="00947842" w:rsidP="007161AA">
            <w:pPr>
              <w:pStyle w:val="a3"/>
            </w:pPr>
            <w:r w:rsidRPr="00FB7995">
              <w:t>3,8</w:t>
            </w:r>
          </w:p>
        </w:tc>
        <w:tc>
          <w:tcPr>
            <w:tcW w:w="2800" w:type="dxa"/>
          </w:tcPr>
          <w:p w:rsidR="00947842" w:rsidRPr="00FB7995" w:rsidRDefault="00947842" w:rsidP="007161AA">
            <w:pPr>
              <w:pStyle w:val="a3"/>
            </w:pPr>
            <w:r w:rsidRPr="00FB7995">
              <w:t>3,3 (-0,5)</w:t>
            </w:r>
          </w:p>
        </w:tc>
      </w:tr>
      <w:tr w:rsidR="00947842" w:rsidRPr="00FB7995" w:rsidTr="00947842">
        <w:tc>
          <w:tcPr>
            <w:tcW w:w="1914" w:type="dxa"/>
          </w:tcPr>
          <w:p w:rsidR="00947842" w:rsidRPr="00FB7995" w:rsidRDefault="00947842" w:rsidP="007161AA">
            <w:pPr>
              <w:pStyle w:val="a3"/>
            </w:pPr>
            <w:r w:rsidRPr="00FB7995">
              <w:t xml:space="preserve">Математика </w:t>
            </w:r>
          </w:p>
        </w:tc>
        <w:tc>
          <w:tcPr>
            <w:tcW w:w="2447" w:type="dxa"/>
          </w:tcPr>
          <w:p w:rsidR="00947842" w:rsidRPr="00FB7995" w:rsidRDefault="00947842" w:rsidP="007161AA">
            <w:pPr>
              <w:pStyle w:val="a3"/>
            </w:pPr>
            <w:r w:rsidRPr="00FB7995">
              <w:t>3</w:t>
            </w:r>
          </w:p>
        </w:tc>
        <w:tc>
          <w:tcPr>
            <w:tcW w:w="2410" w:type="dxa"/>
          </w:tcPr>
          <w:p w:rsidR="00947842" w:rsidRPr="00FB7995" w:rsidRDefault="00947842" w:rsidP="007161AA">
            <w:pPr>
              <w:pStyle w:val="a3"/>
            </w:pPr>
            <w:r w:rsidRPr="00FB7995">
              <w:t>3,6</w:t>
            </w:r>
          </w:p>
        </w:tc>
        <w:tc>
          <w:tcPr>
            <w:tcW w:w="2800" w:type="dxa"/>
          </w:tcPr>
          <w:p w:rsidR="00947842" w:rsidRPr="00FB7995" w:rsidRDefault="00947842" w:rsidP="007161AA">
            <w:pPr>
              <w:pStyle w:val="a3"/>
            </w:pPr>
            <w:r w:rsidRPr="00FB7995">
              <w:t>3  (-0,6)</w:t>
            </w:r>
          </w:p>
        </w:tc>
      </w:tr>
    </w:tbl>
    <w:p w:rsidR="001E7225" w:rsidRPr="00965FC8" w:rsidRDefault="001E7225" w:rsidP="00A95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7225" w:rsidRPr="00965FC8" w:rsidRDefault="001E7225" w:rsidP="00A95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5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Отсутствие пра</w:t>
      </w:r>
      <w:r w:rsidRPr="00965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вильной дифференцировки причин неуспеваемости к отстающим ученикам применялся скудный набор средств, низкая мотивация родителей.</w:t>
      </w:r>
    </w:p>
    <w:p w:rsidR="001E7225" w:rsidRDefault="001E7225" w:rsidP="00A9502F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9502F" w:rsidRPr="00FB7995" w:rsidRDefault="00947842" w:rsidP="00A9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5">
        <w:rPr>
          <w:rFonts w:ascii="Times New Roman" w:hAnsi="Times New Roman" w:cs="Times New Roman"/>
          <w:sz w:val="24"/>
          <w:szCs w:val="24"/>
        </w:rPr>
        <w:t xml:space="preserve">Разрабатывая проект, одной из задач было повышение мотивации педагогов для участия </w:t>
      </w:r>
      <w:proofErr w:type="gramStart"/>
      <w:r w:rsidRPr="00FB79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7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995">
        <w:rPr>
          <w:rFonts w:ascii="Times New Roman" w:hAnsi="Times New Roman" w:cs="Times New Roman"/>
          <w:sz w:val="24"/>
          <w:szCs w:val="24"/>
        </w:rPr>
        <w:t>конкурсом</w:t>
      </w:r>
      <w:proofErr w:type="gramEnd"/>
      <w:r w:rsidRPr="00FB7995">
        <w:rPr>
          <w:rFonts w:ascii="Times New Roman" w:hAnsi="Times New Roman" w:cs="Times New Roman"/>
          <w:sz w:val="24"/>
          <w:szCs w:val="24"/>
        </w:rPr>
        <w:t xml:space="preserve"> движении</w:t>
      </w:r>
      <w:r w:rsidR="00C51FA9" w:rsidRPr="00FB7995">
        <w:rPr>
          <w:rFonts w:ascii="Times New Roman" w:hAnsi="Times New Roman" w:cs="Times New Roman"/>
          <w:sz w:val="24"/>
          <w:szCs w:val="24"/>
        </w:rPr>
        <w:t xml:space="preserve">, для этого мы включили в положение о стимулирующих </w:t>
      </w:r>
      <w:r w:rsidR="00A9502F" w:rsidRPr="00FB7995">
        <w:rPr>
          <w:rFonts w:ascii="Times New Roman" w:hAnsi="Times New Roman" w:cs="Times New Roman"/>
          <w:sz w:val="24"/>
          <w:szCs w:val="24"/>
        </w:rPr>
        <w:t>выплатах доплаты педагогам показателей, характеризующих:</w:t>
      </w:r>
    </w:p>
    <w:p w:rsidR="00A9502F" w:rsidRPr="00FB7995" w:rsidRDefault="00A9502F" w:rsidP="00A9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5">
        <w:rPr>
          <w:rFonts w:ascii="Times New Roman" w:hAnsi="Times New Roman" w:cs="Times New Roman"/>
          <w:sz w:val="24"/>
          <w:szCs w:val="24"/>
        </w:rPr>
        <w:t>- результативность педагогов, работающих со сложным контингентом;</w:t>
      </w:r>
    </w:p>
    <w:p w:rsidR="00A9502F" w:rsidRPr="00FB7995" w:rsidRDefault="00A9502F" w:rsidP="00A95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5">
        <w:rPr>
          <w:rFonts w:ascii="Times New Roman" w:hAnsi="Times New Roman" w:cs="Times New Roman"/>
          <w:sz w:val="24"/>
          <w:szCs w:val="24"/>
        </w:rPr>
        <w:t xml:space="preserve">- результативность в индивидуальной работе с </w:t>
      </w:r>
      <w:proofErr w:type="gramStart"/>
      <w:r w:rsidRPr="00FB79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7995">
        <w:rPr>
          <w:rFonts w:ascii="Times New Roman" w:hAnsi="Times New Roman" w:cs="Times New Roman"/>
          <w:sz w:val="24"/>
          <w:szCs w:val="24"/>
        </w:rPr>
        <w:t>, слабо усваивающими учебный материал;</w:t>
      </w:r>
    </w:p>
    <w:p w:rsidR="00D805A1" w:rsidRDefault="00A9502F" w:rsidP="00D8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95">
        <w:rPr>
          <w:rFonts w:ascii="Times New Roman" w:hAnsi="Times New Roman" w:cs="Times New Roman"/>
          <w:sz w:val="24"/>
          <w:szCs w:val="24"/>
        </w:rPr>
        <w:t>- результативность в индивидуальной работе с семьями;</w:t>
      </w:r>
    </w:p>
    <w:p w:rsidR="00947842" w:rsidRDefault="00A9502F" w:rsidP="00D8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5A1">
        <w:rPr>
          <w:rFonts w:ascii="Times New Roman" w:hAnsi="Times New Roman" w:cs="Times New Roman"/>
          <w:sz w:val="24"/>
          <w:szCs w:val="24"/>
        </w:rPr>
        <w:t>- приобретение профессиональных компетенций, повышающих качество преподавания</w:t>
      </w:r>
      <w:r w:rsidR="00867202" w:rsidRPr="00D805A1">
        <w:rPr>
          <w:rFonts w:ascii="Times New Roman" w:hAnsi="Times New Roman" w:cs="Times New Roman"/>
          <w:sz w:val="24"/>
          <w:szCs w:val="24"/>
        </w:rPr>
        <w:t xml:space="preserve">. Что позволило </w:t>
      </w:r>
      <w:proofErr w:type="spellStart"/>
      <w:r w:rsidR="00867202" w:rsidRPr="00D805A1">
        <w:rPr>
          <w:rFonts w:ascii="Times New Roman" w:hAnsi="Times New Roman" w:cs="Times New Roman"/>
          <w:sz w:val="24"/>
          <w:szCs w:val="24"/>
        </w:rPr>
        <w:t>смотивировать</w:t>
      </w:r>
      <w:proofErr w:type="spellEnd"/>
      <w:r w:rsidR="00867202" w:rsidRPr="00D805A1">
        <w:rPr>
          <w:rFonts w:ascii="Times New Roman" w:hAnsi="Times New Roman" w:cs="Times New Roman"/>
          <w:sz w:val="24"/>
          <w:szCs w:val="24"/>
        </w:rPr>
        <w:t xml:space="preserve"> учителей на участие в районных мероприятиях:</w:t>
      </w:r>
    </w:p>
    <w:p w:rsidR="00D805A1" w:rsidRDefault="00D805A1" w:rsidP="00D8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A1" w:rsidRPr="00D805A1" w:rsidRDefault="00D805A1" w:rsidP="00D80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05A1">
        <w:rPr>
          <w:rFonts w:ascii="Times New Roman" w:hAnsi="Times New Roman" w:cs="Times New Roman"/>
          <w:i/>
          <w:sz w:val="24"/>
          <w:szCs w:val="24"/>
          <w:u w:val="single"/>
        </w:rPr>
        <w:t>(Слайд № 6,7,8)</w:t>
      </w:r>
    </w:p>
    <w:p w:rsidR="00D805A1" w:rsidRPr="00D805A1" w:rsidRDefault="00D805A1" w:rsidP="00D805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FC8" w:rsidRPr="00965FC8" w:rsidRDefault="00C51FA9" w:rsidP="00965FC8">
      <w:pPr>
        <w:pStyle w:val="a6"/>
        <w:tabs>
          <w:tab w:val="left" w:pos="7655"/>
          <w:tab w:val="left" w:pos="8222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25">
        <w:rPr>
          <w:rFonts w:ascii="Times New Roman" w:hAnsi="Times New Roman" w:cs="Times New Roman"/>
          <w:sz w:val="24"/>
          <w:szCs w:val="24"/>
        </w:rPr>
        <w:t>6 (60%) педагогов приняли участие в  районных мероприятиях и показали неплохие результаты: Конкурс «Золотое перо» 1, 2, 3 место, «Юный конструктор» 2 место, «Театральные встречи» 2 место, решение проектных задач «Я иду дорогой открытий» 3 место. Педагоги принимали участие в работе РМО. На базе школы проводилось заседание КМО</w:t>
      </w:r>
      <w:r w:rsidR="001E7225">
        <w:rPr>
          <w:rFonts w:ascii="Times New Roman" w:hAnsi="Times New Roman"/>
          <w:sz w:val="24"/>
          <w:szCs w:val="24"/>
        </w:rPr>
        <w:t xml:space="preserve"> по теме «</w:t>
      </w:r>
      <w:r w:rsidRPr="00FB7995">
        <w:t xml:space="preserve"> </w:t>
      </w:r>
      <w:r w:rsidR="001E7225" w:rsidRPr="001E7225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универсальных </w:t>
      </w:r>
      <w:proofErr w:type="gramStart"/>
      <w:r w:rsidR="001E7225" w:rsidRPr="001E7225">
        <w:rPr>
          <w:rFonts w:ascii="Times New Roman" w:hAnsi="Times New Roman" w:cs="Times New Roman"/>
          <w:bCs/>
          <w:iCs/>
          <w:sz w:val="24"/>
          <w:szCs w:val="24"/>
        </w:rPr>
        <w:t>учебный</w:t>
      </w:r>
      <w:proofErr w:type="gramEnd"/>
      <w:r w:rsidR="001E7225" w:rsidRPr="001E7225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действий у обучающихся на уроках и внеурочной деятельности</w:t>
      </w:r>
      <w:r w:rsidR="001E7225" w:rsidRPr="001E7225">
        <w:rPr>
          <w:rFonts w:ascii="Times New Roman" w:hAnsi="Times New Roman" w:cs="Times New Roman"/>
          <w:sz w:val="24"/>
          <w:szCs w:val="24"/>
        </w:rPr>
        <w:t>»</w:t>
      </w:r>
      <w:r w:rsidR="001E7225">
        <w:rPr>
          <w:rFonts w:ascii="Times New Roman" w:hAnsi="Times New Roman"/>
          <w:sz w:val="24"/>
          <w:szCs w:val="24"/>
        </w:rPr>
        <w:t xml:space="preserve">, участие в </w:t>
      </w:r>
      <w:r w:rsidR="00965FC8">
        <w:rPr>
          <w:rFonts w:ascii="Times New Roman" w:hAnsi="Times New Roman" w:cs="Times New Roman"/>
          <w:bCs/>
          <w:sz w:val="24"/>
          <w:szCs w:val="24"/>
        </w:rPr>
        <w:t>с</w:t>
      </w:r>
      <w:r w:rsidR="00965FC8" w:rsidRPr="009A10CA">
        <w:rPr>
          <w:rFonts w:ascii="Times New Roman" w:hAnsi="Times New Roman" w:cs="Times New Roman"/>
          <w:bCs/>
          <w:sz w:val="24"/>
          <w:szCs w:val="24"/>
        </w:rPr>
        <w:t>еминар</w:t>
      </w:r>
      <w:r w:rsidR="00D805A1">
        <w:rPr>
          <w:rFonts w:ascii="Times New Roman" w:hAnsi="Times New Roman" w:cs="Times New Roman"/>
          <w:bCs/>
          <w:sz w:val="24"/>
          <w:szCs w:val="24"/>
        </w:rPr>
        <w:t>е</w:t>
      </w:r>
      <w:r w:rsidR="00965FC8" w:rsidRPr="009A10CA">
        <w:rPr>
          <w:rFonts w:ascii="Times New Roman" w:hAnsi="Times New Roman" w:cs="Times New Roman"/>
          <w:bCs/>
          <w:sz w:val="24"/>
          <w:szCs w:val="24"/>
        </w:rPr>
        <w:t xml:space="preserve"> для руководителей базовых школ</w:t>
      </w:r>
      <w:r w:rsidR="00965FC8" w:rsidRPr="009A10CA">
        <w:rPr>
          <w:rFonts w:ascii="Times New Roman" w:hAnsi="Times New Roman" w:cs="Times New Roman"/>
          <w:sz w:val="24"/>
          <w:szCs w:val="24"/>
        </w:rPr>
        <w:t xml:space="preserve"> «ФГОС второго поколения в основной школе: от идей к практике»</w:t>
      </w:r>
      <w:r w:rsidR="00965FC8">
        <w:rPr>
          <w:rFonts w:ascii="Times New Roman" w:hAnsi="Times New Roman" w:cs="Times New Roman"/>
          <w:sz w:val="24"/>
          <w:szCs w:val="24"/>
        </w:rPr>
        <w:t xml:space="preserve"> </w:t>
      </w:r>
      <w:r w:rsidR="00965FC8">
        <w:rPr>
          <w:rFonts w:ascii="Times New Roman" w:hAnsi="Times New Roman"/>
          <w:sz w:val="24"/>
          <w:szCs w:val="24"/>
        </w:rPr>
        <w:t xml:space="preserve">на базе МКОУ </w:t>
      </w:r>
      <w:proofErr w:type="spellStart"/>
      <w:r w:rsidR="00965FC8">
        <w:rPr>
          <w:rFonts w:ascii="Times New Roman" w:hAnsi="Times New Roman"/>
          <w:sz w:val="24"/>
          <w:szCs w:val="24"/>
        </w:rPr>
        <w:t>Горбуновская</w:t>
      </w:r>
      <w:proofErr w:type="spellEnd"/>
      <w:r w:rsidR="00965FC8">
        <w:rPr>
          <w:rFonts w:ascii="Times New Roman" w:hAnsi="Times New Roman"/>
          <w:sz w:val="24"/>
          <w:szCs w:val="24"/>
        </w:rPr>
        <w:t xml:space="preserve"> СОШ</w:t>
      </w:r>
    </w:p>
    <w:p w:rsidR="00965FC8" w:rsidRDefault="00965FC8" w:rsidP="00965FC8">
      <w:pPr>
        <w:pStyle w:val="msoorganizationname"/>
        <w:widowControl w:val="0"/>
        <w:rPr>
          <w:rFonts w:ascii="Times New Roman" w:hAnsi="Times New Roman"/>
          <w:sz w:val="24"/>
          <w:szCs w:val="24"/>
        </w:rPr>
      </w:pPr>
    </w:p>
    <w:p w:rsidR="00965FC8" w:rsidRDefault="00C51FA9" w:rsidP="00965FC8">
      <w:pPr>
        <w:pStyle w:val="msoorganizationname"/>
        <w:widowControl w:val="0"/>
        <w:rPr>
          <w:rFonts w:ascii="Times New Roman" w:hAnsi="Times New Roman"/>
          <w:sz w:val="24"/>
          <w:szCs w:val="24"/>
        </w:rPr>
      </w:pPr>
      <w:r w:rsidRPr="00965FC8">
        <w:rPr>
          <w:rFonts w:ascii="Times New Roman" w:hAnsi="Times New Roman"/>
          <w:sz w:val="24"/>
          <w:szCs w:val="24"/>
        </w:rPr>
        <w:t>На протяжении учебного года взаимодействовали с гимназией №1</w:t>
      </w:r>
      <w:proofErr w:type="gramStart"/>
      <w:r w:rsidRPr="00965F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5FC8">
        <w:rPr>
          <w:rFonts w:ascii="Times New Roman" w:hAnsi="Times New Roman"/>
          <w:sz w:val="24"/>
          <w:szCs w:val="24"/>
        </w:rPr>
        <w:t xml:space="preserve"> </w:t>
      </w:r>
      <w:r w:rsidR="00965FC8">
        <w:rPr>
          <w:rFonts w:ascii="Times New Roman" w:hAnsi="Times New Roman"/>
          <w:sz w:val="24"/>
          <w:szCs w:val="24"/>
        </w:rPr>
        <w:t>индивидуальные консультации учителей, по темам:</w:t>
      </w:r>
    </w:p>
    <w:p w:rsidR="00965FC8" w:rsidRDefault="00965FC8" w:rsidP="00965FC8">
      <w:pPr>
        <w:pStyle w:val="msoorganizationname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7DA">
        <w:rPr>
          <w:rFonts w:ascii="Times New Roman" w:hAnsi="Times New Roman"/>
          <w:sz w:val="24"/>
          <w:szCs w:val="24"/>
        </w:rPr>
        <w:t xml:space="preserve">Портфель достижений ученика.  Технология работы. </w:t>
      </w:r>
    </w:p>
    <w:p w:rsidR="00965FC8" w:rsidRDefault="00965FC8" w:rsidP="00965FC8">
      <w:pPr>
        <w:pStyle w:val="msoorganizationname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7DA">
        <w:rPr>
          <w:rFonts w:ascii="Times New Roman" w:hAnsi="Times New Roman"/>
          <w:sz w:val="24"/>
          <w:szCs w:val="24"/>
        </w:rPr>
        <w:t>Организация участия школьников в различных конкурсах</w:t>
      </w:r>
    </w:p>
    <w:p w:rsidR="00C51FA9" w:rsidRDefault="00965FC8" w:rsidP="00965FC8">
      <w:pPr>
        <w:pStyle w:val="msoorganizationname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7DA">
        <w:rPr>
          <w:rFonts w:ascii="Times New Roman" w:hAnsi="Times New Roman"/>
          <w:sz w:val="24"/>
          <w:szCs w:val="24"/>
        </w:rPr>
        <w:t>Решение проектных задач в  рамках урока  и внеурочной  деятельности</w:t>
      </w:r>
    </w:p>
    <w:p w:rsidR="00965FC8" w:rsidRDefault="00965FC8" w:rsidP="00965FC8">
      <w:pPr>
        <w:pStyle w:val="msoorganizationname"/>
        <w:widowControl w:val="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7DA">
        <w:rPr>
          <w:rFonts w:ascii="Times New Roman" w:hAnsi="Times New Roman"/>
          <w:sz w:val="24"/>
          <w:szCs w:val="24"/>
        </w:rPr>
        <w:t>Урок, соответствующий требованиям ФГОС ООО</w:t>
      </w:r>
      <w:r>
        <w:rPr>
          <w:rFonts w:ascii="Times New Roman" w:hAnsi="Times New Roman"/>
          <w:sz w:val="24"/>
          <w:szCs w:val="24"/>
        </w:rPr>
        <w:t>.</w:t>
      </w:r>
    </w:p>
    <w:p w:rsidR="00D805A1" w:rsidRPr="00965FC8" w:rsidRDefault="00D805A1" w:rsidP="00D805A1">
      <w:pPr>
        <w:pStyle w:val="msoorganizationname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мероприятия позволили учителям посмотреть с другой стороны, казалось </w:t>
      </w:r>
      <w:proofErr w:type="gramStart"/>
      <w:r>
        <w:rPr>
          <w:rFonts w:ascii="Times New Roman" w:hAnsi="Times New Roman"/>
          <w:sz w:val="24"/>
          <w:szCs w:val="24"/>
        </w:rPr>
        <w:t>бы</w:t>
      </w:r>
      <w:proofErr w:type="gramEnd"/>
      <w:r>
        <w:rPr>
          <w:rFonts w:ascii="Times New Roman" w:hAnsi="Times New Roman"/>
          <w:sz w:val="24"/>
          <w:szCs w:val="24"/>
        </w:rPr>
        <w:t xml:space="preserve"> на знакомые вещи. </w:t>
      </w:r>
    </w:p>
    <w:p w:rsidR="00D805A1" w:rsidRDefault="003D4991" w:rsidP="007161AA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FB7995">
        <w:t xml:space="preserve">В целях повышения качества образования организуем тесное взаимодействие с родительской общественностью. </w:t>
      </w:r>
      <w:proofErr w:type="gramStart"/>
      <w:r w:rsidRPr="00FB7995">
        <w:t>В образовательном учреждении создан родительский комитет</w:t>
      </w:r>
      <w:r w:rsidR="005B70A6">
        <w:t xml:space="preserve">., который помогает </w:t>
      </w:r>
      <w:r w:rsidR="005B70A6" w:rsidRPr="005B70A6">
        <w:t>в у</w:t>
      </w:r>
      <w:r w:rsidR="005B70A6" w:rsidRPr="005B70A6">
        <w:rPr>
          <w:color w:val="000000"/>
          <w:shd w:val="clear" w:color="auto" w:fill="FFFFFF"/>
        </w:rPr>
        <w:t>креплении связей между семьей, школой в целях обеспечения единства воспитательного воздействия на обучающихся и повышения его результативности.</w:t>
      </w:r>
      <w:proofErr w:type="gramEnd"/>
      <w:r w:rsidR="005B70A6">
        <w:rPr>
          <w:color w:val="000000"/>
        </w:rPr>
        <w:t xml:space="preserve"> </w:t>
      </w:r>
      <w:r w:rsidR="005B70A6" w:rsidRPr="005B70A6">
        <w:rPr>
          <w:color w:val="000000"/>
          <w:shd w:val="clear" w:color="auto" w:fill="FFFFFF"/>
        </w:rPr>
        <w:t xml:space="preserve">Оказывает школе помощь по использованию потенциальных возможностей родительской общественности. Организует работу с родителями (законными представителями) обучающихся школы по разъяснению их прав и обязанностей, значению всестороннего воспитания обучающегося в семье. Проводятся </w:t>
      </w:r>
      <w:r w:rsidR="005B70A6">
        <w:rPr>
          <w:color w:val="000000"/>
          <w:shd w:val="clear" w:color="auto" w:fill="FFFFFF"/>
        </w:rPr>
        <w:t>совместно с педагогами профи</w:t>
      </w:r>
      <w:r w:rsidR="00D7540F">
        <w:rPr>
          <w:color w:val="000000"/>
          <w:shd w:val="clear" w:color="auto" w:fill="FFFFFF"/>
        </w:rPr>
        <w:t>лактические</w:t>
      </w:r>
      <w:r w:rsidR="005B70A6">
        <w:rPr>
          <w:color w:val="000000"/>
          <w:shd w:val="clear" w:color="auto" w:fill="FFFFFF"/>
        </w:rPr>
        <w:t xml:space="preserve"> бесед</w:t>
      </w:r>
      <w:r w:rsidR="00D805A1">
        <w:rPr>
          <w:color w:val="000000"/>
          <w:shd w:val="clear" w:color="auto" w:fill="FFFFFF"/>
        </w:rPr>
        <w:t>ы</w:t>
      </w:r>
      <w:r w:rsidR="00D7540F">
        <w:rPr>
          <w:color w:val="000000"/>
          <w:shd w:val="clear" w:color="auto" w:fill="FFFFFF"/>
        </w:rPr>
        <w:t>, обследования</w:t>
      </w:r>
      <w:r w:rsidR="005B70A6">
        <w:rPr>
          <w:color w:val="000000"/>
          <w:shd w:val="clear" w:color="auto" w:fill="FFFFFF"/>
        </w:rPr>
        <w:t xml:space="preserve"> жилищных условий. </w:t>
      </w:r>
    </w:p>
    <w:p w:rsidR="0093716E" w:rsidRDefault="00D805A1" w:rsidP="007161AA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805A1">
        <w:rPr>
          <w:i/>
          <w:color w:val="000000"/>
          <w:u w:val="single"/>
          <w:shd w:val="clear" w:color="auto" w:fill="FFFFFF"/>
        </w:rPr>
        <w:t>(Слайд № 9)</w:t>
      </w:r>
      <w:r w:rsidR="005B70A6" w:rsidRPr="005B70A6">
        <w:rPr>
          <w:color w:val="000000"/>
        </w:rPr>
        <w:br/>
      </w:r>
      <w:r w:rsidR="0093716E" w:rsidRPr="0093716E">
        <w:rPr>
          <w:color w:val="333333"/>
          <w:shd w:val="clear" w:color="auto" w:fill="FFFFFF"/>
        </w:rPr>
        <w:t>Задача педагогического коллектива продолжить реализацию проекта</w:t>
      </w:r>
      <w:r w:rsidR="009371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B246A2" w:rsidRPr="0093716E" w:rsidRDefault="0093716E" w:rsidP="007161AA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</w:t>
      </w:r>
      <w:r w:rsidRPr="0093716E">
        <w:rPr>
          <w:color w:val="333333"/>
          <w:shd w:val="clear" w:color="auto" w:fill="FFFFFF"/>
        </w:rPr>
        <w:t>Определить одним из приоритетных направлений работы школы – совершенствование</w:t>
      </w:r>
      <w:r w:rsidRPr="0093716E">
        <w:rPr>
          <w:color w:val="333333"/>
        </w:rPr>
        <w:t xml:space="preserve"> д</w:t>
      </w:r>
      <w:r w:rsidRPr="0093716E">
        <w:rPr>
          <w:color w:val="333333"/>
          <w:shd w:val="clear" w:color="auto" w:fill="FFFFFF"/>
        </w:rPr>
        <w:t>еятельности учителей-предметников по повышению качества знаний учащихся.</w:t>
      </w:r>
      <w:r w:rsidRPr="0093716E">
        <w:rPr>
          <w:color w:val="333333"/>
        </w:rPr>
        <w:br/>
      </w:r>
      <w:r w:rsidRPr="0093716E">
        <w:rPr>
          <w:color w:val="333333"/>
          <w:shd w:val="clear" w:color="auto" w:fill="FFFFFF"/>
        </w:rPr>
        <w:t>2. Учителям-предметникам усилить в своей работе личностную направленность образования.</w:t>
      </w:r>
      <w:r w:rsidRPr="0093716E">
        <w:rPr>
          <w:color w:val="333333"/>
        </w:rPr>
        <w:br/>
      </w:r>
      <w:r w:rsidRPr="0093716E">
        <w:rPr>
          <w:color w:val="333333"/>
          <w:shd w:val="clear" w:color="auto" w:fill="FFFFFF"/>
        </w:rPr>
        <w:t xml:space="preserve">3. Шире применять новые передовые технологии преподавания предмета. Представить свой опыт </w:t>
      </w:r>
      <w:r>
        <w:rPr>
          <w:color w:val="333333"/>
          <w:shd w:val="clear" w:color="auto" w:fill="FFFFFF"/>
        </w:rPr>
        <w:t>на семинарах,  творческих площадках.</w:t>
      </w:r>
    </w:p>
    <w:p w:rsidR="00B246A2" w:rsidRPr="0093716E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p w:rsidR="00B246A2" w:rsidRPr="00FB7995" w:rsidRDefault="00B246A2" w:rsidP="007161AA">
      <w:pPr>
        <w:pStyle w:val="a3"/>
        <w:shd w:val="clear" w:color="auto" w:fill="FFFFFF"/>
      </w:pPr>
    </w:p>
    <w:sectPr w:rsidR="00B246A2" w:rsidRPr="00FB7995" w:rsidSect="006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CB" w:rsidRDefault="00FC79CB" w:rsidP="00D805A1">
      <w:pPr>
        <w:spacing w:after="0" w:line="240" w:lineRule="auto"/>
      </w:pPr>
      <w:r>
        <w:separator/>
      </w:r>
    </w:p>
  </w:endnote>
  <w:endnote w:type="continuationSeparator" w:id="0">
    <w:p w:rsidR="00FC79CB" w:rsidRDefault="00FC79CB" w:rsidP="00D8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CB" w:rsidRDefault="00FC79CB" w:rsidP="00D805A1">
      <w:pPr>
        <w:spacing w:after="0" w:line="240" w:lineRule="auto"/>
      </w:pPr>
      <w:r>
        <w:separator/>
      </w:r>
    </w:p>
  </w:footnote>
  <w:footnote w:type="continuationSeparator" w:id="0">
    <w:p w:rsidR="00FC79CB" w:rsidRDefault="00FC79CB" w:rsidP="00D8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13D"/>
    <w:multiLevelType w:val="multilevel"/>
    <w:tmpl w:val="3BF4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0089"/>
    <w:multiLevelType w:val="multilevel"/>
    <w:tmpl w:val="77C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35F0"/>
    <w:multiLevelType w:val="multilevel"/>
    <w:tmpl w:val="0DD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E6C69"/>
    <w:multiLevelType w:val="hybridMultilevel"/>
    <w:tmpl w:val="8368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C73FD"/>
    <w:multiLevelType w:val="hybridMultilevel"/>
    <w:tmpl w:val="D9F2CD8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6B"/>
    <w:rsid w:val="0001786B"/>
    <w:rsid w:val="00111EB2"/>
    <w:rsid w:val="00130827"/>
    <w:rsid w:val="001E7225"/>
    <w:rsid w:val="00205505"/>
    <w:rsid w:val="00212CCD"/>
    <w:rsid w:val="00340EC7"/>
    <w:rsid w:val="003A2235"/>
    <w:rsid w:val="003D4991"/>
    <w:rsid w:val="003E1A48"/>
    <w:rsid w:val="00455132"/>
    <w:rsid w:val="00505EFA"/>
    <w:rsid w:val="005B70A6"/>
    <w:rsid w:val="005E1E6A"/>
    <w:rsid w:val="006110A0"/>
    <w:rsid w:val="00614B95"/>
    <w:rsid w:val="006B71BE"/>
    <w:rsid w:val="007161AA"/>
    <w:rsid w:val="00867202"/>
    <w:rsid w:val="00875A74"/>
    <w:rsid w:val="008C0319"/>
    <w:rsid w:val="0093716E"/>
    <w:rsid w:val="00947842"/>
    <w:rsid w:val="00950AC0"/>
    <w:rsid w:val="00965FC8"/>
    <w:rsid w:val="00981DD7"/>
    <w:rsid w:val="009D2AC2"/>
    <w:rsid w:val="00A62AE1"/>
    <w:rsid w:val="00A6344E"/>
    <w:rsid w:val="00A9502F"/>
    <w:rsid w:val="00AD6428"/>
    <w:rsid w:val="00B15780"/>
    <w:rsid w:val="00B21FC1"/>
    <w:rsid w:val="00B246A2"/>
    <w:rsid w:val="00B24F6B"/>
    <w:rsid w:val="00B74DE3"/>
    <w:rsid w:val="00B93DB4"/>
    <w:rsid w:val="00C02D55"/>
    <w:rsid w:val="00C51FA9"/>
    <w:rsid w:val="00C81A4B"/>
    <w:rsid w:val="00D3436B"/>
    <w:rsid w:val="00D7540F"/>
    <w:rsid w:val="00D805A1"/>
    <w:rsid w:val="00E41CE3"/>
    <w:rsid w:val="00EC47B8"/>
    <w:rsid w:val="00ED4A07"/>
    <w:rsid w:val="00F032A7"/>
    <w:rsid w:val="00F73239"/>
    <w:rsid w:val="00FB7995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7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">
    <w:name w:val="msoorganizationname"/>
    <w:rsid w:val="001E7225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65FC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965FC8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8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5A1"/>
  </w:style>
  <w:style w:type="paragraph" w:styleId="a9">
    <w:name w:val="footer"/>
    <w:basedOn w:val="a"/>
    <w:link w:val="aa"/>
    <w:uiPriority w:val="99"/>
    <w:semiHidden/>
    <w:unhideWhenUsed/>
    <w:rsid w:val="00D80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Цалман ОН</cp:lastModifiedBy>
  <cp:revision>5</cp:revision>
  <cp:lastPrinted>2016-08-17T08:34:00Z</cp:lastPrinted>
  <dcterms:created xsi:type="dcterms:W3CDTF">2016-08-22T06:18:00Z</dcterms:created>
  <dcterms:modified xsi:type="dcterms:W3CDTF">2016-08-23T07:01:00Z</dcterms:modified>
</cp:coreProperties>
</file>